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C6" w:rsidRPr="00A753FF" w:rsidRDefault="00DD2EC6" w:rsidP="00DD1405">
      <w:pPr>
        <w:jc w:val="center"/>
        <w:rPr>
          <w:rFonts w:ascii="Corbel" w:hAnsi="Corbel"/>
          <w:sz w:val="20"/>
          <w:szCs w:val="20"/>
        </w:rPr>
      </w:pPr>
      <w:r w:rsidRPr="00A753FF">
        <w:rPr>
          <w:rFonts w:ascii="Corbel" w:hAnsi="Corbel"/>
          <w:b/>
          <w:sz w:val="20"/>
          <w:szCs w:val="20"/>
        </w:rPr>
        <w:t>Programm der Abschlusstagung des Projekts „MIGRANTINNEN gründen“</w:t>
      </w:r>
    </w:p>
    <w:p w:rsidR="00DD2EC6" w:rsidRPr="00A753FF" w:rsidRDefault="00DD2EC6" w:rsidP="00DC7D23">
      <w:pPr>
        <w:spacing w:after="120" w:line="240" w:lineRule="auto"/>
        <w:ind w:right="-108"/>
        <w:jc w:val="center"/>
        <w:rPr>
          <w:rStyle w:val="Strong"/>
          <w:rFonts w:ascii="Corbel" w:hAnsi="Corbel"/>
          <w:b w:val="0"/>
          <w:bCs/>
          <w:sz w:val="20"/>
          <w:szCs w:val="20"/>
        </w:rPr>
      </w:pPr>
      <w:r w:rsidRPr="00A753FF">
        <w:rPr>
          <w:rFonts w:ascii="Corbel" w:hAnsi="Corbel"/>
          <w:sz w:val="20"/>
          <w:szCs w:val="20"/>
        </w:rPr>
        <w:t xml:space="preserve">Dienstag, 06.12.2016, 9:45 – 16:00 Uhr, </w:t>
      </w:r>
      <w:r w:rsidRPr="00A753FF">
        <w:rPr>
          <w:rStyle w:val="Strong"/>
          <w:rFonts w:ascii="Corbel" w:hAnsi="Corbel"/>
          <w:b w:val="0"/>
          <w:bCs/>
          <w:sz w:val="20"/>
          <w:szCs w:val="20"/>
        </w:rPr>
        <w:t>BMFSFJ, Glinkastraße 24, 10117 Berlin, Raum AE 09</w:t>
      </w:r>
    </w:p>
    <w:p w:rsidR="00DD2EC6" w:rsidRPr="00A753FF" w:rsidRDefault="00DD2EC6" w:rsidP="00DC7D23">
      <w:pPr>
        <w:spacing w:after="120" w:line="240" w:lineRule="auto"/>
        <w:ind w:right="-108"/>
        <w:jc w:val="center"/>
        <w:rPr>
          <w:rFonts w:ascii="Corbel" w:hAnsi="Corbel"/>
          <w:b/>
          <w:sz w:val="20"/>
          <w:szCs w:val="20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868"/>
        <w:gridCol w:w="8062"/>
      </w:tblGrid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09:45 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Check-in und Willkommen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1</w:t>
            </w: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10:30 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Moderation Mechthild Harting, Frankfurter Allgemeine Zeitung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Eröffnung &amp; Grußworte</w:t>
            </w:r>
          </w:p>
          <w:p w:rsidR="00DD2EC6" w:rsidRPr="00A753FF" w:rsidRDefault="00DD2EC6" w:rsidP="00AE3C52">
            <w:pPr>
              <w:spacing w:after="120"/>
              <w:ind w:right="-108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Begrüßung durch  </w:t>
            </w:r>
            <w:r w:rsidRPr="00A753FF">
              <w:rPr>
                <w:rFonts w:ascii="Corbel" w:hAnsi="Corbel"/>
                <w:bCs/>
                <w:sz w:val="20"/>
                <w:szCs w:val="20"/>
              </w:rPr>
              <w:t>Christine Morgenstern, Leiterin der Abteilung Gleichstellung im Bundesfamilienministerium</w:t>
            </w:r>
            <w:r w:rsidRPr="00A753FF"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</w:p>
          <w:p w:rsidR="00DD2EC6" w:rsidRPr="00A753FF" w:rsidRDefault="00DD2EC6" w:rsidP="00AE3C5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Begrüßung durch Christiane Stapp-Osterod, Geschäftsführerin des Projektträgers jumpp e.V., 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10:55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Präsentation Best Practice „MIGRANTINNEN gründen“</w:t>
            </w:r>
          </w:p>
        </w:tc>
      </w:tr>
      <w:tr w:rsidR="00DD2EC6" w:rsidRPr="00A753FF" w:rsidTr="00796398">
        <w:trPr>
          <w:trHeight w:val="708"/>
        </w:trPr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2</w:t>
            </w: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11:00</w:t>
            </w:r>
          </w:p>
        </w:tc>
        <w:tc>
          <w:tcPr>
            <w:tcW w:w="8062" w:type="dxa"/>
          </w:tcPr>
          <w:p w:rsidR="00DD2EC6" w:rsidRPr="00A753FF" w:rsidRDefault="00DD2EC6" w:rsidP="000F2F5B">
            <w:pPr>
              <w:adjustRightInd w:val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Keynote Speakerin Christiane Varga, zukunftsInstitut</w:t>
            </w:r>
          </w:p>
          <w:p w:rsidR="00DD2EC6" w:rsidRPr="00A753FF" w:rsidRDefault="00DD2EC6" w:rsidP="000F2F5B">
            <w:pPr>
              <w:adjustRightInd w:val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„MIGRANTINNEN gründen: Die Wirtschaft wird weiblich und divers“</w:t>
            </w:r>
          </w:p>
        </w:tc>
      </w:tr>
      <w:tr w:rsidR="00DD2EC6" w:rsidRPr="00A753FF" w:rsidTr="00796398">
        <w:trPr>
          <w:trHeight w:val="501"/>
        </w:trPr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3</w:t>
            </w:r>
          </w:p>
        </w:tc>
        <w:tc>
          <w:tcPr>
            <w:tcW w:w="868" w:type="dxa"/>
          </w:tcPr>
          <w:p w:rsidR="00DD2EC6" w:rsidRPr="00A753FF" w:rsidRDefault="00DD2EC6" w:rsidP="007C79E0">
            <w:pPr>
              <w:spacing w:after="120"/>
              <w:ind w:right="34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11:30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Im Gespräch mit </w:t>
            </w:r>
            <w:r w:rsidRPr="00A753FF">
              <w:rPr>
                <w:rFonts w:ascii="Corbel" w:hAnsi="Corbel"/>
                <w:i/>
                <w:sz w:val="20"/>
                <w:szCs w:val="20"/>
              </w:rPr>
              <w:t>erfolgreichen Tandems</w:t>
            </w:r>
            <w:r w:rsidRPr="00A753FF">
              <w:rPr>
                <w:rFonts w:ascii="Corbel" w:hAnsi="Corbel"/>
                <w:sz w:val="20"/>
                <w:szCs w:val="20"/>
              </w:rPr>
              <w:t>: Erfahrungen der Mentees, Mentorinnen und Mentoren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12.30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Pause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4</w:t>
            </w: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13:30 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Podium Expertinnen &amp; Experten aus Politik, Wirtschaft, Bildung und Wissenschaft </w:t>
            </w:r>
            <w:r w:rsidRPr="00A753FF">
              <w:rPr>
                <w:rFonts w:ascii="Corbel" w:hAnsi="Corbel"/>
                <w:i/>
                <w:sz w:val="20"/>
                <w:szCs w:val="20"/>
              </w:rPr>
              <w:t>„Strategie Existenzgründung zur erfolgreichen Teilhabe von Migrantinnen in Wirtschaft und Gesellschaft“</w:t>
            </w:r>
          </w:p>
          <w:p w:rsidR="00DD2EC6" w:rsidRPr="00A753FF" w:rsidRDefault="00DD2EC6" w:rsidP="002A4D0C">
            <w:pPr>
              <w:spacing w:after="0"/>
              <w:ind w:right="568"/>
              <w:rPr>
                <w:rFonts w:ascii="Corbel" w:hAnsi="Corbel" w:cs="Aria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Dr. Marc Evers, </w:t>
            </w:r>
            <w:r w:rsidRPr="00A753FF">
              <w:rPr>
                <w:rFonts w:ascii="Corbel" w:hAnsi="Corbel" w:cs="Arial"/>
                <w:sz w:val="20"/>
                <w:szCs w:val="20"/>
              </w:rPr>
              <w:t xml:space="preserve">Leiter Referat Mittelstand, Existenzgründung, Unternehmensnachfolge, DIHK </w:t>
            </w:r>
          </w:p>
          <w:p w:rsidR="00DD2EC6" w:rsidRPr="00A753FF" w:rsidRDefault="00DD2EC6" w:rsidP="000F2F5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Dr. Vivien Lo, Abteilungsdirektorin, KfW Research, KfW Bankengruppe </w:t>
            </w:r>
          </w:p>
          <w:p w:rsidR="00DD2EC6" w:rsidRPr="00A753FF" w:rsidRDefault="00DD2EC6" w:rsidP="000F2F5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Ulli Nissen, MdB, SPD-Bundestagsfraktion </w:t>
            </w:r>
          </w:p>
          <w:p w:rsidR="00DD2EC6" w:rsidRPr="00A753FF" w:rsidRDefault="00DD2EC6" w:rsidP="000F2F5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 w:cs="Arial"/>
                <w:sz w:val="20"/>
                <w:szCs w:val="20"/>
              </w:rPr>
              <w:t>Claudia Große-Leege, Geschäftsführerin VdU – Verband deutscher Unternehmerinnen</w:t>
            </w:r>
            <w:r w:rsidRPr="00A753FF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="00DD2EC6" w:rsidRPr="00A753FF" w:rsidRDefault="00DD2EC6" w:rsidP="002A4D0C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 xml:space="preserve">Dr. Delal Atmaca, Vorstandssprecherin DaMigra </w:t>
            </w:r>
            <w:r w:rsidRPr="00A753FF">
              <w:rPr>
                <w:rFonts w:ascii="Corbel" w:hAnsi="Corbel"/>
                <w:sz w:val="20"/>
                <w:szCs w:val="20"/>
              </w:rPr>
              <w:br/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5</w:t>
            </w: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14:30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i/>
                <w:sz w:val="20"/>
                <w:szCs w:val="20"/>
              </w:rPr>
              <w:t>Projekterfahrungen im Projekt „MIGRANTINNEN gründen“ und Ergebnisse der Evaluation</w:t>
            </w:r>
            <w:r w:rsidRPr="00A753FF">
              <w:rPr>
                <w:rFonts w:ascii="Corbel" w:hAnsi="Corbel"/>
                <w:sz w:val="20"/>
                <w:szCs w:val="20"/>
              </w:rPr>
              <w:t xml:space="preserve"> Forschung: Dr. René Leicht, ifm und Praxisbericht: Ramona Lange, jumpp e.V.</w:t>
            </w:r>
          </w:p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Fragen und Diskussion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Panel 6</w:t>
            </w: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34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15:30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adjustRightInd w:val="0"/>
              <w:jc w:val="both"/>
              <w:rPr>
                <w:rFonts w:ascii="Corbel" w:hAnsi="Corbel"/>
                <w:bCs/>
                <w:sz w:val="20"/>
                <w:szCs w:val="20"/>
              </w:rPr>
            </w:pPr>
            <w:r w:rsidRPr="00A753FF">
              <w:rPr>
                <w:rFonts w:ascii="Corbel" w:hAnsi="Corbel"/>
                <w:bCs/>
                <w:sz w:val="20"/>
                <w:szCs w:val="20"/>
              </w:rPr>
              <w:t>Schlusswort</w:t>
            </w:r>
          </w:p>
          <w:p w:rsidR="00DD2EC6" w:rsidRPr="00A753FF" w:rsidRDefault="00DD2EC6" w:rsidP="000F2F5B">
            <w:pPr>
              <w:adjustRightInd w:val="0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Dr. Martina Gräfin von Bassewitz, Referatsleiterin „Teilhabe und Medien“ im Bundesministerium für Familie, Senioren, Frauen und Jugend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15:35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Ausklang / get together</w:t>
            </w:r>
          </w:p>
        </w:tc>
      </w:tr>
      <w:tr w:rsidR="00DD2EC6" w:rsidRPr="00A753FF" w:rsidTr="00796398">
        <w:tc>
          <w:tcPr>
            <w:tcW w:w="993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868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16:00</w:t>
            </w:r>
          </w:p>
        </w:tc>
        <w:tc>
          <w:tcPr>
            <w:tcW w:w="8062" w:type="dxa"/>
          </w:tcPr>
          <w:p w:rsidR="00DD2EC6" w:rsidRPr="00A753FF" w:rsidRDefault="00DD2EC6" w:rsidP="009850E2">
            <w:pPr>
              <w:spacing w:after="120"/>
              <w:ind w:right="-108"/>
              <w:rPr>
                <w:rFonts w:ascii="Corbel" w:hAnsi="Corbel"/>
                <w:sz w:val="20"/>
                <w:szCs w:val="20"/>
              </w:rPr>
            </w:pPr>
            <w:r w:rsidRPr="00A753FF">
              <w:rPr>
                <w:rFonts w:ascii="Corbel" w:hAnsi="Corbel"/>
                <w:sz w:val="20"/>
                <w:szCs w:val="20"/>
              </w:rPr>
              <w:t>Ende der Tagung</w:t>
            </w:r>
          </w:p>
        </w:tc>
      </w:tr>
    </w:tbl>
    <w:p w:rsidR="00DD2EC6" w:rsidRPr="00A753FF" w:rsidRDefault="00DD2EC6" w:rsidP="007F5DC4">
      <w:pPr>
        <w:spacing w:before="240" w:after="120"/>
        <w:ind w:right="-108"/>
        <w:rPr>
          <w:rFonts w:ascii="Corbel" w:hAnsi="Corbel"/>
          <w:sz w:val="20"/>
          <w:szCs w:val="20"/>
        </w:rPr>
      </w:pPr>
    </w:p>
    <w:sectPr w:rsidR="00DD2EC6" w:rsidRPr="00A753FF" w:rsidSect="007F5DC4">
      <w:headerReference w:type="default" r:id="rId6"/>
      <w:footerReference w:type="default" r:id="rId7"/>
      <w:pgSz w:w="11906" w:h="16838"/>
      <w:pgMar w:top="525" w:right="1133" w:bottom="1418" w:left="1134" w:header="561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C6" w:rsidRDefault="00DD2EC6" w:rsidP="0048011D">
      <w:pPr>
        <w:spacing w:after="0" w:line="240" w:lineRule="auto"/>
      </w:pPr>
      <w:r>
        <w:separator/>
      </w:r>
    </w:p>
  </w:endnote>
  <w:endnote w:type="continuationSeparator" w:id="0">
    <w:p w:rsidR="00DD2EC6" w:rsidRDefault="00DD2EC6" w:rsidP="0048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968"/>
      <w:gridCol w:w="6158"/>
    </w:tblGrid>
    <w:tr w:rsidR="00DD2EC6" w:rsidRPr="007B5821" w:rsidTr="0048011D">
      <w:tc>
        <w:tcPr>
          <w:tcW w:w="3076" w:type="dxa"/>
        </w:tcPr>
        <w:p w:rsidR="00DD2EC6" w:rsidRPr="007B5821" w:rsidRDefault="00DD2EC6" w:rsidP="007F5DC4">
          <w:pPr>
            <w:pStyle w:val="Footer"/>
            <w:spacing w:after="120"/>
            <w:rPr>
              <w:rFonts w:ascii="Corbel" w:hAnsi="Corbel"/>
              <w:color w:val="4F4F4E"/>
              <w:sz w:val="16"/>
              <w:szCs w:val="16"/>
            </w:rPr>
          </w:pPr>
          <w:r w:rsidRPr="007B5821">
            <w:rPr>
              <w:rFonts w:ascii="Corbel" w:hAnsi="Corbel"/>
              <w:color w:val="4F4F4E"/>
              <w:sz w:val="16"/>
              <w:szCs w:val="16"/>
            </w:rPr>
            <w:t>gefördert vom</w:t>
          </w:r>
        </w:p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  <w:r w:rsidRPr="005054E6">
            <w:rPr>
              <w:rFonts w:ascii="Corbel" w:hAnsi="Corbel"/>
              <w:noProof/>
              <w:color w:val="4F4F4E"/>
              <w:sz w:val="16"/>
              <w:szCs w:val="16"/>
              <w:lang w:val="fr-FR"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30" type="#_x0000_t75" alt="BMFSFJ_Office_Farbe_de" style="width:141.6pt;height:67.2pt;visibility:visible">
                <v:imagedata r:id="rId1" o:title=""/>
              </v:shape>
            </w:pict>
          </w:r>
        </w:p>
      </w:tc>
      <w:tc>
        <w:tcPr>
          <w:tcW w:w="6158" w:type="dxa"/>
        </w:tcPr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</w:p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</w:p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</w:p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  <w:r w:rsidRPr="007B5821">
            <w:rPr>
              <w:rFonts w:ascii="Corbel" w:hAnsi="Corbel"/>
              <w:color w:val="4F4F4E"/>
              <w:sz w:val="16"/>
              <w:szCs w:val="16"/>
            </w:rPr>
            <w:t xml:space="preserve">Das Projekt „MIGRANTINNEN gründen“ wird vom Bundesministerium für Familie, Senioren, Frauen und Jugend (BMFSFJ) gefördert.  jumpp – </w:t>
          </w:r>
          <w:r w:rsidRPr="007B5821">
            <w:rPr>
              <w:rFonts w:ascii="Corbel" w:hAnsi="Corbel"/>
              <w:i/>
              <w:color w:val="4F4F4E"/>
              <w:sz w:val="16"/>
              <w:szCs w:val="16"/>
            </w:rPr>
            <w:t>Ihr</w:t>
          </w:r>
          <w:r w:rsidRPr="007B5821">
            <w:rPr>
              <w:rFonts w:ascii="Corbel" w:hAnsi="Corbel"/>
              <w:color w:val="4F4F4E"/>
              <w:sz w:val="16"/>
              <w:szCs w:val="16"/>
            </w:rPr>
            <w:t xml:space="preserve"> Sprungbrett in die Selbständigkeit – Frauenbetriebe e.V., führt das Projekt im Auftrag des  BMFSFJ durch. </w:t>
          </w:r>
        </w:p>
        <w:p w:rsidR="00DD2EC6" w:rsidRPr="007B5821" w:rsidRDefault="00DD2EC6" w:rsidP="009850E2">
          <w:pPr>
            <w:pStyle w:val="Footer"/>
            <w:rPr>
              <w:rFonts w:ascii="Corbel" w:hAnsi="Corbel"/>
              <w:color w:val="4F4F4E"/>
              <w:sz w:val="16"/>
              <w:szCs w:val="16"/>
            </w:rPr>
          </w:pPr>
          <w:r w:rsidRPr="007B5821">
            <w:rPr>
              <w:rFonts w:ascii="Corbel" w:hAnsi="Corbel"/>
              <w:color w:val="4F4F4E"/>
              <w:sz w:val="16"/>
              <w:szCs w:val="16"/>
            </w:rPr>
            <w:t>Das zweijährige Projekt ist Teil der gemeinsamen Initiative „FRAUEN  gründen“ des Bundeswirtschafts- und des Bundesfamilienministeriums.</w:t>
          </w:r>
        </w:p>
        <w:p w:rsidR="00DD2EC6" w:rsidRPr="007B5821" w:rsidRDefault="00DD2EC6" w:rsidP="0028071E">
          <w:pPr>
            <w:pStyle w:val="Footer"/>
            <w:jc w:val="center"/>
            <w:rPr>
              <w:rFonts w:ascii="Corbel" w:hAnsi="Corbel"/>
              <w:color w:val="4F4F4E"/>
              <w:sz w:val="16"/>
              <w:szCs w:val="16"/>
            </w:rPr>
          </w:pPr>
        </w:p>
      </w:tc>
    </w:tr>
  </w:tbl>
  <w:p w:rsidR="00DD2EC6" w:rsidRDefault="00DD2EC6" w:rsidP="00480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C6" w:rsidRDefault="00DD2EC6" w:rsidP="0048011D">
      <w:pPr>
        <w:spacing w:after="0" w:line="240" w:lineRule="auto"/>
      </w:pPr>
      <w:r>
        <w:separator/>
      </w:r>
    </w:p>
  </w:footnote>
  <w:footnote w:type="continuationSeparator" w:id="0">
    <w:p w:rsidR="00DD2EC6" w:rsidRDefault="00DD2EC6" w:rsidP="0048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12" w:type="dxa"/>
      <w:jc w:val="center"/>
      <w:tblInd w:w="-1368" w:type="dxa"/>
      <w:tblLayout w:type="fixed"/>
      <w:tblLook w:val="01E0"/>
    </w:tblPr>
    <w:tblGrid>
      <w:gridCol w:w="4104"/>
      <w:gridCol w:w="3132"/>
    </w:tblGrid>
    <w:tr w:rsidR="00DD2EC6" w:rsidRPr="007B5821" w:rsidTr="0028071E">
      <w:trPr>
        <w:trHeight w:val="1559"/>
        <w:jc w:val="center"/>
      </w:trPr>
      <w:tc>
        <w:tcPr>
          <w:tcW w:w="5580" w:type="dxa"/>
        </w:tcPr>
        <w:p w:rsidR="00DD2EC6" w:rsidRPr="007B5821" w:rsidRDefault="00DD2EC6" w:rsidP="009850E2">
          <w:pPr>
            <w:pStyle w:val="Header"/>
          </w:pPr>
          <w:r w:rsidRPr="005054E6">
            <w:rPr>
              <w:noProof/>
              <w:lang w:val="fr-FR"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6" o:spid="_x0000_i1027" type="#_x0000_t75" alt="Logo_MIGRANTINNEN_gru¦ênden_RGB" style="width:88.2pt;height:78pt;visibility:visible">
                <v:imagedata r:id="rId1" o:title=""/>
              </v:shape>
            </w:pict>
          </w:r>
          <w:r w:rsidRPr="007B5821">
            <w:tab/>
          </w:r>
        </w:p>
      </w:tc>
      <w:tc>
        <w:tcPr>
          <w:tcW w:w="3132" w:type="dxa"/>
        </w:tcPr>
        <w:p w:rsidR="00DD2EC6" w:rsidRPr="007B5821" w:rsidRDefault="00DD2EC6" w:rsidP="009850E2">
          <w:pPr>
            <w:pStyle w:val="Header"/>
            <w:spacing w:before="20"/>
            <w:ind w:right="-754"/>
            <w:rPr>
              <w:color w:val="333333"/>
              <w:sz w:val="18"/>
              <w:szCs w:val="18"/>
            </w:rPr>
          </w:pPr>
          <w:r w:rsidRPr="005054E6">
            <w:rPr>
              <w:noProof/>
              <w:lang w:val="fr-FR" w:eastAsia="fr-FR"/>
            </w:rPr>
            <w:pict>
              <v:shape id="Bild 7" o:spid="_x0000_i1028" type="#_x0000_t75" alt="logo_farbig_m" style="width:139.8pt;height:42.6pt;visibility:visible">
                <v:imagedata r:id="rId2" o:title=""/>
              </v:shape>
            </w:pict>
          </w:r>
        </w:p>
      </w:tc>
    </w:tr>
  </w:tbl>
  <w:p w:rsidR="00DD2EC6" w:rsidRDefault="00DD2EC6" w:rsidP="002807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6718CC"/>
    <w:rsid w:val="00034874"/>
    <w:rsid w:val="00055BC5"/>
    <w:rsid w:val="00072C6C"/>
    <w:rsid w:val="00073CA3"/>
    <w:rsid w:val="000A08F8"/>
    <w:rsid w:val="000A76E3"/>
    <w:rsid w:val="000C2E27"/>
    <w:rsid w:val="000D2842"/>
    <w:rsid w:val="000F2F5B"/>
    <w:rsid w:val="001629F4"/>
    <w:rsid w:val="0017215A"/>
    <w:rsid w:val="001D0BF6"/>
    <w:rsid w:val="001D7DF6"/>
    <w:rsid w:val="001E3A88"/>
    <w:rsid w:val="001F19E5"/>
    <w:rsid w:val="00214904"/>
    <w:rsid w:val="00215C92"/>
    <w:rsid w:val="002257B4"/>
    <w:rsid w:val="00233B8A"/>
    <w:rsid w:val="00237247"/>
    <w:rsid w:val="0026039F"/>
    <w:rsid w:val="0028071E"/>
    <w:rsid w:val="00297811"/>
    <w:rsid w:val="002A4763"/>
    <w:rsid w:val="002A4C8E"/>
    <w:rsid w:val="002A4D0C"/>
    <w:rsid w:val="002C5780"/>
    <w:rsid w:val="002F7F5C"/>
    <w:rsid w:val="0031432F"/>
    <w:rsid w:val="00327973"/>
    <w:rsid w:val="00335E3E"/>
    <w:rsid w:val="00337C8C"/>
    <w:rsid w:val="003418C3"/>
    <w:rsid w:val="0034210A"/>
    <w:rsid w:val="00370B6B"/>
    <w:rsid w:val="00393757"/>
    <w:rsid w:val="00397322"/>
    <w:rsid w:val="003B5D3B"/>
    <w:rsid w:val="003C005D"/>
    <w:rsid w:val="003D2085"/>
    <w:rsid w:val="003D3B6F"/>
    <w:rsid w:val="004051A5"/>
    <w:rsid w:val="00406DB2"/>
    <w:rsid w:val="004157F7"/>
    <w:rsid w:val="00475C3F"/>
    <w:rsid w:val="0048011D"/>
    <w:rsid w:val="00487BC8"/>
    <w:rsid w:val="00491384"/>
    <w:rsid w:val="00493427"/>
    <w:rsid w:val="004A2339"/>
    <w:rsid w:val="004C3FCB"/>
    <w:rsid w:val="005054E6"/>
    <w:rsid w:val="005116F3"/>
    <w:rsid w:val="00522E6C"/>
    <w:rsid w:val="005616DC"/>
    <w:rsid w:val="00565437"/>
    <w:rsid w:val="00577044"/>
    <w:rsid w:val="00581C3C"/>
    <w:rsid w:val="00586C45"/>
    <w:rsid w:val="006661A1"/>
    <w:rsid w:val="006718CC"/>
    <w:rsid w:val="0067462D"/>
    <w:rsid w:val="006752BD"/>
    <w:rsid w:val="006860C2"/>
    <w:rsid w:val="00692294"/>
    <w:rsid w:val="006E41A0"/>
    <w:rsid w:val="006E6B40"/>
    <w:rsid w:val="00700CD0"/>
    <w:rsid w:val="0075149C"/>
    <w:rsid w:val="00796398"/>
    <w:rsid w:val="007B5821"/>
    <w:rsid w:val="007C54DE"/>
    <w:rsid w:val="007C79E0"/>
    <w:rsid w:val="007F2C7A"/>
    <w:rsid w:val="007F35DB"/>
    <w:rsid w:val="007F4A95"/>
    <w:rsid w:val="007F5DC4"/>
    <w:rsid w:val="0080183C"/>
    <w:rsid w:val="00805C70"/>
    <w:rsid w:val="008C0CE9"/>
    <w:rsid w:val="008D06C0"/>
    <w:rsid w:val="00907461"/>
    <w:rsid w:val="00916F91"/>
    <w:rsid w:val="0094539D"/>
    <w:rsid w:val="00973AC1"/>
    <w:rsid w:val="00983AE3"/>
    <w:rsid w:val="009850E2"/>
    <w:rsid w:val="00A14BF3"/>
    <w:rsid w:val="00A3460C"/>
    <w:rsid w:val="00A4355E"/>
    <w:rsid w:val="00A60A7B"/>
    <w:rsid w:val="00A72175"/>
    <w:rsid w:val="00A753FF"/>
    <w:rsid w:val="00A754E2"/>
    <w:rsid w:val="00A97DE1"/>
    <w:rsid w:val="00AA44E7"/>
    <w:rsid w:val="00AC13FA"/>
    <w:rsid w:val="00AC4158"/>
    <w:rsid w:val="00AE3C52"/>
    <w:rsid w:val="00AF5278"/>
    <w:rsid w:val="00B261F0"/>
    <w:rsid w:val="00B45148"/>
    <w:rsid w:val="00B51AB8"/>
    <w:rsid w:val="00B57DAC"/>
    <w:rsid w:val="00BB5B81"/>
    <w:rsid w:val="00BE4F0D"/>
    <w:rsid w:val="00C075A3"/>
    <w:rsid w:val="00C85136"/>
    <w:rsid w:val="00C961A1"/>
    <w:rsid w:val="00CD1221"/>
    <w:rsid w:val="00CD440A"/>
    <w:rsid w:val="00CD78A8"/>
    <w:rsid w:val="00D04A46"/>
    <w:rsid w:val="00D168D0"/>
    <w:rsid w:val="00D37961"/>
    <w:rsid w:val="00D80ED1"/>
    <w:rsid w:val="00D84F31"/>
    <w:rsid w:val="00DC7D23"/>
    <w:rsid w:val="00DD1405"/>
    <w:rsid w:val="00DD2EC6"/>
    <w:rsid w:val="00DF1844"/>
    <w:rsid w:val="00E4118D"/>
    <w:rsid w:val="00E509D7"/>
    <w:rsid w:val="00E71BE7"/>
    <w:rsid w:val="00E8578B"/>
    <w:rsid w:val="00E946FF"/>
    <w:rsid w:val="00E94DEF"/>
    <w:rsid w:val="00E97441"/>
    <w:rsid w:val="00EA76D1"/>
    <w:rsid w:val="00EE5E18"/>
    <w:rsid w:val="00EE64A6"/>
    <w:rsid w:val="00F10786"/>
    <w:rsid w:val="00F17499"/>
    <w:rsid w:val="00F2104D"/>
    <w:rsid w:val="00F47DB6"/>
    <w:rsid w:val="00F61883"/>
    <w:rsid w:val="00FA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F7"/>
    <w:pPr>
      <w:spacing w:after="160" w:line="259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80E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0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ED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ED1"/>
    <w:rPr>
      <w:b/>
      <w:bCs/>
    </w:rPr>
  </w:style>
  <w:style w:type="paragraph" w:styleId="Header">
    <w:name w:val="header"/>
    <w:basedOn w:val="Normal"/>
    <w:link w:val="HeaderChar"/>
    <w:uiPriority w:val="99"/>
    <w:rsid w:val="0048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0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011D"/>
    <w:rPr>
      <w:rFonts w:cs="Times New Roman"/>
    </w:rPr>
  </w:style>
  <w:style w:type="paragraph" w:styleId="Revision">
    <w:name w:val="Revision"/>
    <w:hidden/>
    <w:uiPriority w:val="99"/>
    <w:semiHidden/>
    <w:rsid w:val="0028071E"/>
    <w:rPr>
      <w:lang w:val="de-DE" w:eastAsia="en-US"/>
    </w:rPr>
  </w:style>
  <w:style w:type="character" w:styleId="Strong">
    <w:name w:val="Strong"/>
    <w:basedOn w:val="DefaultParagraphFont"/>
    <w:uiPriority w:val="99"/>
    <w:qFormat/>
    <w:rsid w:val="003D3B6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71BE7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AE3C5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E8578B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268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Abschlusstagung des Projekts "MIGRANTINNEN gründen"</dc:title>
  <dc:subject/>
  <dc:creator>nb@business-schreibkurse.de</dc:creator>
  <cp:keywords/>
  <dc:description/>
  <cp:lastModifiedBy>Megtert</cp:lastModifiedBy>
  <cp:revision>4</cp:revision>
  <cp:lastPrinted>2016-11-03T12:42:00Z</cp:lastPrinted>
  <dcterms:created xsi:type="dcterms:W3CDTF">2016-11-03T12:58:00Z</dcterms:created>
  <dcterms:modified xsi:type="dcterms:W3CDTF">2016-11-24T09:21:00Z</dcterms:modified>
</cp:coreProperties>
</file>